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3C4A" w:rsidRPr="00683C4A" w:rsidRDefault="00683C4A" w:rsidP="00683C4A">
      <w:pPr>
        <w:pStyle w:val="1"/>
        <w:rPr>
          <w:lang w:val="en-US"/>
        </w:rPr>
      </w:pPr>
      <w:r w:rsidRPr="00683C4A">
        <w:rPr>
          <w:lang w:val="en-US"/>
        </w:rPr>
        <w:t>Summary</w:t>
      </w:r>
    </w:p>
    <w:p w:rsidR="00683C4A" w:rsidRPr="00683C4A" w:rsidRDefault="00683C4A" w:rsidP="00683C4A">
      <w:pPr>
        <w:rPr>
          <w:lang w:val="en-US"/>
        </w:rPr>
      </w:pPr>
      <w:r w:rsidRPr="00683C4A">
        <w:rPr>
          <w:b/>
          <w:bCs/>
          <w:lang w:val="en-US"/>
        </w:rPr>
        <w:t>Objective</w:t>
      </w:r>
    </w:p>
    <w:p w:rsidR="00683C4A" w:rsidRPr="00683C4A" w:rsidRDefault="00683C4A" w:rsidP="00683C4A">
      <w:pPr>
        <w:rPr>
          <w:lang w:val="en-US"/>
        </w:rPr>
      </w:pPr>
      <w:r w:rsidRPr="00683C4A">
        <w:rPr>
          <w:lang w:val="en-US"/>
        </w:rPr>
        <w:t>To investigate left ventricle’s hemodynamic characteristics and morphofunctional condition in different types ofathletes.</w:t>
      </w:r>
    </w:p>
    <w:p w:rsidR="00683C4A" w:rsidRPr="00683C4A" w:rsidRDefault="00683C4A" w:rsidP="00683C4A">
      <w:pPr>
        <w:rPr>
          <w:b/>
          <w:bCs/>
          <w:lang w:val="en-US"/>
        </w:rPr>
      </w:pPr>
      <w:r w:rsidRPr="00683C4A">
        <w:rPr>
          <w:b/>
          <w:bCs/>
          <w:lang w:val="en-US"/>
        </w:rPr>
        <w:t>Materials and methods</w:t>
      </w:r>
    </w:p>
    <w:p w:rsidR="00EC5C7F" w:rsidRDefault="00683C4A" w:rsidP="00683C4A">
      <w:pPr>
        <w:rPr>
          <w:lang w:val="en-US"/>
        </w:rPr>
      </w:pPr>
      <w:r w:rsidRPr="00683C4A">
        <w:rPr>
          <w:lang w:val="en-US"/>
        </w:rPr>
        <w:t>This study included 231 athletes aged 18-32 years working in 8 different sport types: boxing, wrestling, weightlifting, track and field athletics (middle-distance running), cycle racing, bicycle motocross, yachting, and pentathlon. Analysis of the character of physical exercise was performed using J.H. Mitchell classification (2005) thatclassified sports according with the combination of dynamic and static loads. All athletes underwent examination,standard resting electrocardiogram, repeated blood pressure (BP) measurement, and transthoracic echocardiog-raphy. Athletes with high normal and elevated BP underwent 24-hours BP monitoring. Athletes with elevated BPunderwent additional questioning of specific arterial hypertension (AH) risk factors.</w:t>
      </w:r>
    </w:p>
    <w:p w:rsidR="00683C4A" w:rsidRPr="00683C4A" w:rsidRDefault="00683C4A" w:rsidP="00683C4A">
      <w:pPr>
        <w:rPr>
          <w:b/>
          <w:bCs/>
          <w:lang w:val="en-US"/>
        </w:rPr>
      </w:pPr>
      <w:r w:rsidRPr="00683C4A">
        <w:rPr>
          <w:b/>
          <w:bCs/>
          <w:lang w:val="en-US"/>
        </w:rPr>
        <w:t>Results</w:t>
      </w:r>
    </w:p>
    <w:p w:rsidR="00683C4A" w:rsidRPr="00683C4A" w:rsidRDefault="00683C4A" w:rsidP="00683C4A">
      <w:pPr>
        <w:rPr>
          <w:b/>
          <w:bCs/>
          <w:lang w:val="en-US"/>
        </w:rPr>
      </w:pPr>
      <w:r w:rsidRPr="00683C4A">
        <w:rPr>
          <w:lang w:val="en-US"/>
        </w:rPr>
        <w:t>Elevated BP was detected in 5.6% of examined athletes. Elevated BP was presented mostly in athletes specializ-ing on static loads of high intensity combined with aerobic loads of moderate or high intensity. According with theresults of echocardiography study, 19 men had mild increase of left ventricular myocardial mass, and 10 men hadleft ventricular hypertrophy. Specific AH risk factors in athletes include increased consumption of sodium, alcohol, caffeine and prohibited medications like erythropoietin, growth hormone and oral contraceptives in females.</w:t>
      </w:r>
    </w:p>
    <w:p w:rsidR="00683C4A" w:rsidRPr="00683C4A" w:rsidRDefault="00683C4A" w:rsidP="00683C4A">
      <w:pPr>
        <w:rPr>
          <w:lang w:val="en-US"/>
        </w:rPr>
      </w:pPr>
      <w:r w:rsidRPr="00683C4A">
        <w:rPr>
          <w:b/>
          <w:bCs/>
          <w:lang w:val="en-US"/>
        </w:rPr>
        <w:t>Conclusion</w:t>
      </w:r>
    </w:p>
    <w:p w:rsidR="00683C4A" w:rsidRPr="00683C4A" w:rsidRDefault="00683C4A" w:rsidP="00683C4A">
      <w:pPr>
        <w:rPr>
          <w:lang w:val="en-US"/>
        </w:rPr>
      </w:pPr>
      <w:r w:rsidRPr="00683C4A">
        <w:rPr>
          <w:lang w:val="en-US"/>
        </w:rPr>
        <w:t>Patterns of athletic heart development may be explained by the orientation of training and competition activity;normally they do not lead to abnormal systolic and diastolic function, but BP elevation in athletes increases therisk of myocardial hypertrophy and remodeling that may be a possible contraindication for sports requiring highintensity static loads.</w:t>
      </w:r>
    </w:p>
    <w:p w:rsidR="00683C4A" w:rsidRPr="00683C4A" w:rsidRDefault="00683C4A" w:rsidP="00683C4A">
      <w:pPr>
        <w:rPr>
          <w:b/>
          <w:bCs/>
          <w:lang w:val="en-US"/>
        </w:rPr>
      </w:pPr>
      <w:r w:rsidRPr="00683C4A">
        <w:rPr>
          <w:b/>
          <w:bCs/>
          <w:lang w:val="en-US"/>
        </w:rPr>
        <w:t>Key words</w:t>
      </w:r>
      <w:bookmarkStart w:id="0" w:name="_GoBack"/>
      <w:bookmarkEnd w:id="0"/>
    </w:p>
    <w:p w:rsidR="00683C4A" w:rsidRPr="00683C4A" w:rsidRDefault="00683C4A" w:rsidP="00683C4A">
      <w:pPr>
        <w:rPr>
          <w:lang w:val="en-US"/>
        </w:rPr>
      </w:pPr>
      <w:r w:rsidRPr="00683C4A">
        <w:rPr>
          <w:lang w:val="en-US"/>
        </w:rPr>
        <w:t>Arterial hypertension, myocardial remodeling, isokinetic and isometric exercise, athletic heart.</w:t>
      </w:r>
    </w:p>
    <w:sectPr w:rsidR="00683C4A" w:rsidRPr="00683C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1E2645"/>
    <w:rsid w:val="00200DF3"/>
    <w:rsid w:val="002D03D4"/>
    <w:rsid w:val="00683C4A"/>
    <w:rsid w:val="006A756B"/>
    <w:rsid w:val="006C1BBD"/>
    <w:rsid w:val="0077630C"/>
    <w:rsid w:val="007B2D19"/>
    <w:rsid w:val="00895C46"/>
    <w:rsid w:val="008C23E5"/>
    <w:rsid w:val="00B64F38"/>
    <w:rsid w:val="00C84A7B"/>
    <w:rsid w:val="00CF036B"/>
    <w:rsid w:val="00EA3E2F"/>
    <w:rsid w:val="00EC5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7E99"/>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292</Words>
  <Characters>1671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2020-04-09T12:19:00Z</dcterms:created>
  <dcterms:modified xsi:type="dcterms:W3CDTF">2020-04-09T12:19:00Z</dcterms:modified>
</cp:coreProperties>
</file>